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4E" w:rsidRPr="00F44B24" w:rsidRDefault="00FE404E" w:rsidP="00217EC1">
      <w:pPr>
        <w:jc w:val="center"/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</w:pPr>
      <w:r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 xml:space="preserve">Działanie </w:t>
      </w:r>
      <w:r w:rsidR="00A11B15"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>3.5 Bon na doradztwo</w:t>
      </w:r>
    </w:p>
    <w:p w:rsidR="00FE404E" w:rsidRPr="00F44B24" w:rsidRDefault="00FE404E" w:rsidP="00A11B15">
      <w:pPr>
        <w:jc w:val="center"/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</w:pPr>
      <w:r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>Regionaln</w:t>
      </w:r>
      <w:r w:rsid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>y</w:t>
      </w:r>
      <w:r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 xml:space="preserve"> Program Operacyjn</w:t>
      </w:r>
      <w:r w:rsid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>y</w:t>
      </w:r>
      <w:r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 xml:space="preserve"> Województwa Lubelskiego</w:t>
      </w:r>
    </w:p>
    <w:p w:rsidR="00C81771" w:rsidRPr="00C81771" w:rsidRDefault="00FE404E" w:rsidP="000D1054">
      <w:pPr>
        <w:jc w:val="center"/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</w:pPr>
      <w:r w:rsidRPr="00F44B24">
        <w:rPr>
          <w:rFonts w:ascii="Book Antiqua" w:hAnsi="Book Antiqua" w:cs="Times New Roman"/>
          <w:b/>
          <w:bCs/>
          <w:color w:val="1F3864" w:themeColor="accent1" w:themeShade="80"/>
          <w:sz w:val="24"/>
          <w:szCs w:val="24"/>
        </w:rPr>
        <w:t>na lata 2014-2020</w:t>
      </w:r>
    </w:p>
    <w:p w:rsidR="00C81771" w:rsidRPr="00C81771" w:rsidRDefault="00C81771" w:rsidP="00C81771">
      <w:pPr>
        <w:jc w:val="both"/>
        <w:rPr>
          <w:rFonts w:ascii="Book Antiqua" w:hAnsi="Book Antiqua" w:cs="Times New Roman"/>
        </w:rPr>
      </w:pPr>
    </w:p>
    <w:tbl>
      <w:tblPr>
        <w:tblStyle w:val="Jasnasiatkaakcent1"/>
        <w:tblW w:w="10324" w:type="dxa"/>
        <w:tblInd w:w="-577" w:type="dxa"/>
        <w:tblLook w:val="04A0" w:firstRow="1" w:lastRow="0" w:firstColumn="1" w:lastColumn="0" w:noHBand="0" w:noVBand="1"/>
      </w:tblPr>
      <w:tblGrid>
        <w:gridCol w:w="3379"/>
        <w:gridCol w:w="6945"/>
      </w:tblGrid>
      <w:tr w:rsidR="00C81771" w:rsidRPr="00C81771" w:rsidTr="000D1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Default="00C81771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Cel Działania </w:t>
            </w:r>
          </w:p>
          <w:p w:rsidR="006423F5" w:rsidRDefault="006423F5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6423F5" w:rsidRDefault="006423F5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6423F5" w:rsidRDefault="006423F5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6423F5" w:rsidRDefault="006423F5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6423F5" w:rsidRPr="00C81771" w:rsidRDefault="006423F5" w:rsidP="00C81771">
            <w:pPr>
              <w:jc w:val="both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Typy Projektów</w:t>
            </w:r>
          </w:p>
        </w:tc>
        <w:tc>
          <w:tcPr>
            <w:tcW w:w="6945" w:type="dxa"/>
            <w:shd w:val="clear" w:color="auto" w:fill="FFFFFF" w:themeFill="background1"/>
          </w:tcPr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Wzrost konkurencyjności oraz podniesienie jakości i efektywności </w:t>
            </w: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zarządzania przedsiębiorstwami z sektora MŚP poprzez ułatwienie </w:t>
            </w: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dostępu do wysokiej jakości specjalistycznych usług doradczych od </w:t>
            </w: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podmiotów zewnętrznych. </w:t>
            </w: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Zakup usług doradczych możliwy będzie w zakresie m.in.</w:t>
            </w:r>
            <w:r w:rsidRPr="00C81771">
              <w:rPr>
                <w:rFonts w:ascii="Book Antiqua" w:eastAsiaTheme="minorHAnsi" w:hAnsi="Book Antiqua" w:cs="Times New Roman"/>
                <w:color w:val="FF0000"/>
                <w:sz w:val="28"/>
                <w:szCs w:val="28"/>
              </w:rPr>
              <w:t>*</w:t>
            </w:r>
            <w:r w:rsidRPr="00C81771">
              <w:rPr>
                <w:rFonts w:ascii="Book Antiqua" w:eastAsiaTheme="minorHAnsi" w:hAnsi="Book Antiqua" w:cs="Times New Roman"/>
              </w:rPr>
              <w:t xml:space="preserve">: </w:t>
            </w:r>
          </w:p>
          <w:p w:rsidR="00C81771" w:rsidRP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prawa własności intelektualnej, 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zarządzania wzornictwem przemysłowym,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prawa zamówień publicznych, 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optymalizacji kosztów prowadzenia działalności gospodarczej,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usług HR służących poprawie funkcjonowania przedsiębiorstwa poprzez wdrożenia narzędzi HR,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uzyskiwania certyfikatów jakości,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pozyskania partnerów technologicznych i biznesowych,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wprowadzania systemów informatycznych, w tym wykorzystywania zaawansowanych technologii ICT,</w:t>
            </w:r>
          </w:p>
          <w:p w:rsidR="00C81771" w:rsidRPr="00C81771" w:rsidRDefault="00C81771" w:rsidP="00C81771">
            <w:pPr>
              <w:numPr>
                <w:ilvl w:val="0"/>
                <w:numId w:val="1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wdrażania nowych rozwiązań organizacyjnych, w tym audyt/optymalizacja kosztów i procesów.</w:t>
            </w:r>
          </w:p>
          <w:p w:rsidR="00C81771" w:rsidRPr="00C81771" w:rsidRDefault="00C81771" w:rsidP="00C81771">
            <w:pPr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</w:rPr>
            </w:pPr>
          </w:p>
          <w:p w:rsidR="00C81771" w:rsidRDefault="00C81771" w:rsidP="00C817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bCs w:val="0"/>
                <w:color w:val="FF0000"/>
                <w:u w:val="single"/>
              </w:rPr>
            </w:pPr>
            <w:r w:rsidRPr="006423F5">
              <w:rPr>
                <w:rFonts w:ascii="Book Antiqua" w:eastAsiaTheme="minorHAnsi" w:hAnsi="Book Antiqua" w:cs="Times New Roman"/>
                <w:color w:val="FF0000"/>
                <w:sz w:val="28"/>
                <w:szCs w:val="28"/>
                <w:u w:val="single"/>
              </w:rPr>
              <w:t>*</w:t>
            </w:r>
            <w:r w:rsidRPr="006423F5">
              <w:rPr>
                <w:rFonts w:ascii="Book Antiqua" w:eastAsiaTheme="minorHAnsi" w:hAnsi="Book Antiqua" w:cs="Times New Roman"/>
                <w:color w:val="FF0000"/>
                <w:u w:val="single"/>
              </w:rPr>
              <w:t xml:space="preserve"> powyższy katalog jest zbiorem otwartym.</w:t>
            </w:r>
          </w:p>
          <w:p w:rsidR="00217EC1" w:rsidRPr="006423F5" w:rsidRDefault="00217EC1" w:rsidP="00BB57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="Times New Roman"/>
                <w:u w:val="single"/>
              </w:rPr>
            </w:pPr>
          </w:p>
        </w:tc>
      </w:tr>
      <w:tr w:rsidR="00C81771" w:rsidRPr="00C81771" w:rsidTr="000D1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Pr="00C81771" w:rsidRDefault="00C81771" w:rsidP="00C81771">
            <w:pPr>
              <w:jc w:val="both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Typ Beneficjenta</w:t>
            </w:r>
          </w:p>
        </w:tc>
        <w:tc>
          <w:tcPr>
            <w:tcW w:w="6945" w:type="dxa"/>
            <w:shd w:val="clear" w:color="auto" w:fill="FFFFFF" w:themeFill="background1"/>
          </w:tcPr>
          <w:p w:rsidR="00C81771" w:rsidRPr="00C81771" w:rsidRDefault="00C81771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t>Mikro, małe i średnie przedsiębiorstwa</w:t>
            </w:r>
            <w:r>
              <w:rPr>
                <w:rFonts w:ascii="Book Antiqua" w:hAnsi="Book Antiqua" w:cs="Times New Roman"/>
                <w:b/>
              </w:rPr>
              <w:t xml:space="preserve"> z województwa lubelskiego</w:t>
            </w:r>
          </w:p>
        </w:tc>
      </w:tr>
      <w:tr w:rsidR="00C81771" w:rsidRPr="00C81771" w:rsidTr="000D1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Default="00C81771" w:rsidP="00217EC1">
            <w:pPr>
              <w:rPr>
                <w:rFonts w:ascii="Book Antiqua" w:hAnsi="Book Antiqua" w:cs="Times New Roman"/>
                <w:b w:val="0"/>
                <w:bCs w:val="0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Maksymalny dopuszczalny procentowy poziom dofinansowania projektu z EFRR </w:t>
            </w:r>
          </w:p>
          <w:p w:rsidR="00217EC1" w:rsidRPr="00C81771" w:rsidRDefault="00217EC1" w:rsidP="00217EC1">
            <w:pPr>
              <w:rPr>
                <w:rFonts w:ascii="Book Antiqua" w:eastAsiaTheme="minorHAnsi" w:hAnsi="Book Antiqua" w:cs="Times New Roman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81771" w:rsidRDefault="00C81771" w:rsidP="00C817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  <w:p w:rsidR="00C81771" w:rsidRPr="00C81771" w:rsidRDefault="00C81771" w:rsidP="00C817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t xml:space="preserve">Pomoc publiczna   50% </w:t>
            </w:r>
          </w:p>
          <w:p w:rsidR="00C81771" w:rsidRPr="00C81771" w:rsidRDefault="00C81771" w:rsidP="00C817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t>Pomoc de minimis   80%</w:t>
            </w:r>
          </w:p>
        </w:tc>
      </w:tr>
      <w:tr w:rsidR="00C81771" w:rsidRPr="00C81771" w:rsidTr="000D1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Default="00C81771" w:rsidP="000D1054">
            <w:pPr>
              <w:rPr>
                <w:rFonts w:ascii="Book Antiqua" w:hAnsi="Book Antiqua" w:cs="Times New Roman"/>
                <w:b w:val="0"/>
                <w:bCs w:val="0"/>
              </w:rPr>
            </w:pPr>
            <w:r w:rsidRPr="00C81771">
              <w:rPr>
                <w:rFonts w:ascii="Book Antiqua" w:eastAsiaTheme="minorHAnsi" w:hAnsi="Book Antiqua" w:cs="Times New Roman"/>
              </w:rPr>
              <w:t xml:space="preserve">Maksymalna kwota wsparcia </w:t>
            </w:r>
          </w:p>
          <w:p w:rsidR="000D1054" w:rsidRDefault="000D1054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0D1054" w:rsidRDefault="000D1054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  <w:r w:rsidRPr="000D1054">
              <w:rPr>
                <w:rFonts w:ascii="Book Antiqua" w:eastAsiaTheme="minorHAnsi" w:hAnsi="Book Antiqua" w:cs="Times New Roman"/>
              </w:rPr>
              <w:t xml:space="preserve">Minimalna </w:t>
            </w:r>
            <w:r w:rsidRPr="00C81771">
              <w:rPr>
                <w:rFonts w:ascii="Book Antiqua" w:eastAsiaTheme="minorHAnsi" w:hAnsi="Book Antiqua" w:cs="Times New Roman"/>
              </w:rPr>
              <w:t>kwota wsparcia</w:t>
            </w:r>
          </w:p>
          <w:p w:rsidR="000D1054" w:rsidRDefault="000D1054" w:rsidP="00C81771">
            <w:pPr>
              <w:jc w:val="both"/>
              <w:rPr>
                <w:rFonts w:ascii="Book Antiqua" w:hAnsi="Book Antiqua" w:cs="Times New Roman"/>
                <w:b w:val="0"/>
                <w:bCs w:val="0"/>
              </w:rPr>
            </w:pPr>
          </w:p>
          <w:p w:rsidR="000D1054" w:rsidRPr="00C81771" w:rsidRDefault="000D1054" w:rsidP="00C81771">
            <w:pPr>
              <w:jc w:val="both"/>
              <w:rPr>
                <w:rFonts w:ascii="Book Antiqua" w:eastAsiaTheme="minorHAnsi" w:hAnsi="Book Antiqua" w:cs="Times New Roman"/>
              </w:rPr>
            </w:pPr>
            <w:r w:rsidRPr="000D1054">
              <w:rPr>
                <w:rFonts w:ascii="Book Antiqua" w:eastAsiaTheme="minorHAnsi" w:hAnsi="Book Antiqua" w:cs="Times New Roman"/>
              </w:rPr>
              <w:t>Minimalna wartość projektu</w:t>
            </w:r>
          </w:p>
        </w:tc>
        <w:tc>
          <w:tcPr>
            <w:tcW w:w="6945" w:type="dxa"/>
            <w:shd w:val="clear" w:color="auto" w:fill="FFFFFF" w:themeFill="background1"/>
          </w:tcPr>
          <w:p w:rsidR="00C81771" w:rsidRPr="000D1054" w:rsidRDefault="00C81771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t>150 000,00 PLN</w:t>
            </w:r>
          </w:p>
          <w:p w:rsidR="000D1054" w:rsidRPr="000D1054" w:rsidRDefault="000D1054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  <w:p w:rsidR="000D1054" w:rsidRPr="000D1054" w:rsidRDefault="000D1054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t>5 000,00 PLN</w:t>
            </w:r>
          </w:p>
          <w:p w:rsidR="000D1054" w:rsidRPr="000D1054" w:rsidRDefault="000D1054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  <w:p w:rsidR="000D1054" w:rsidRDefault="000D1054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0D1054">
              <w:rPr>
                <w:rFonts w:ascii="Book Antiqua" w:hAnsi="Book Antiqua" w:cs="Times New Roman"/>
                <w:b/>
              </w:rPr>
              <w:t>10 000,00 PLN</w:t>
            </w:r>
          </w:p>
          <w:p w:rsidR="000D1054" w:rsidRPr="00C81771" w:rsidRDefault="000D1054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</w:tc>
      </w:tr>
      <w:tr w:rsidR="00C81771" w:rsidRPr="00C81771" w:rsidTr="000D1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Pr="00C81771" w:rsidRDefault="00C81771" w:rsidP="00C81771">
            <w:pPr>
              <w:jc w:val="both"/>
              <w:rPr>
                <w:rFonts w:ascii="Book Antiqua" w:eastAsiaTheme="minorHAnsi" w:hAnsi="Book Antiqua" w:cs="Times New Roman"/>
              </w:rPr>
            </w:pPr>
            <w:r w:rsidRPr="00C81771">
              <w:rPr>
                <w:rFonts w:ascii="Book Antiqua" w:eastAsiaTheme="minorHAnsi" w:hAnsi="Book Antiqua" w:cs="Times New Roman"/>
              </w:rPr>
              <w:t>Dodatkowe informacje</w:t>
            </w:r>
          </w:p>
        </w:tc>
        <w:tc>
          <w:tcPr>
            <w:tcW w:w="6945" w:type="dxa"/>
            <w:shd w:val="clear" w:color="auto" w:fill="FFFFFF" w:themeFill="background1"/>
          </w:tcPr>
          <w:p w:rsidR="00BB577B" w:rsidRPr="00BB577B" w:rsidRDefault="00BB577B" w:rsidP="00BB57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B577B">
              <w:rPr>
                <w:rFonts w:ascii="Book Antiqua" w:hAnsi="Book Antiqua"/>
                <w:b/>
                <w:bCs/>
              </w:rPr>
              <w:t xml:space="preserve">Przez </w:t>
            </w:r>
            <w:r w:rsidRPr="00BB577B">
              <w:rPr>
                <w:rFonts w:ascii="Book Antiqua" w:hAnsi="Book Antiqua"/>
                <w:b/>
                <w:bCs/>
                <w:color w:val="FF0000"/>
              </w:rPr>
              <w:t>specjalistyczne usługi doradcze</w:t>
            </w:r>
            <w:r w:rsidRPr="00BB577B">
              <w:rPr>
                <w:rFonts w:ascii="Book Antiqua" w:hAnsi="Book Antiqua"/>
                <w:b/>
                <w:bCs/>
              </w:rPr>
              <w:t xml:space="preserve"> rozumie się </w:t>
            </w:r>
            <w:r w:rsidRPr="00BB577B">
              <w:rPr>
                <w:rFonts w:ascii="Book Antiqua" w:hAnsi="Book Antiqua"/>
                <w:b/>
                <w:bCs/>
                <w:color w:val="FF0000"/>
              </w:rPr>
              <w:t>usługi doradcze niemające charakteru ciągłego ani okresowego</w:t>
            </w:r>
            <w:r w:rsidRPr="00BB577B">
              <w:rPr>
                <w:rFonts w:ascii="Book Antiqua" w:hAnsi="Book Antiqua"/>
                <w:b/>
                <w:bCs/>
              </w:rPr>
              <w:t>. Nie są one też związane ze zwykłymi kosztami operacyjnymi przedsiębiorstwa, takimi jak: rutynowe usługi doradztwa podatkowego, regularne usługi prawnicze lub reklama</w:t>
            </w:r>
            <w:r w:rsidRPr="00BB577B">
              <w:rPr>
                <w:b/>
                <w:bCs/>
              </w:rPr>
              <w:t>.</w:t>
            </w:r>
            <w:bookmarkStart w:id="1" w:name="_GoBack"/>
            <w:bookmarkEnd w:id="1"/>
          </w:p>
          <w:p w:rsidR="00BB577B" w:rsidRDefault="00BB577B" w:rsidP="00C81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  <w:p w:rsidR="00C81771" w:rsidRDefault="00C81771" w:rsidP="00C81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 w:rsidRPr="00C81771">
              <w:rPr>
                <w:rFonts w:ascii="Book Antiqua" w:hAnsi="Book Antiqua" w:cs="Times New Roman"/>
                <w:b/>
              </w:rPr>
              <w:lastRenderedPageBreak/>
              <w:t xml:space="preserve">Zakup usług od podmiotów niepowiązanych z wnioskodawcą </w:t>
            </w:r>
            <w:r w:rsidRPr="00C81771">
              <w:rPr>
                <w:rFonts w:ascii="Book Antiqua" w:hAnsi="Book Antiqua" w:cs="Times New Roman"/>
                <w:b/>
              </w:rPr>
              <w:br/>
              <w:t>i posiadających minimum 3-letnie doświadczenie udokumentowane referencjami z przeprowadzonych usług doradczych</w:t>
            </w:r>
          </w:p>
          <w:p w:rsidR="00C81771" w:rsidRPr="00C81771" w:rsidRDefault="00C81771" w:rsidP="00C81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</w:p>
        </w:tc>
      </w:tr>
      <w:tr w:rsidR="00C81771" w:rsidRPr="00C81771" w:rsidTr="000D1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Default="00C81771" w:rsidP="00C81771">
            <w:pPr>
              <w:jc w:val="both"/>
              <w:rPr>
                <w:rFonts w:ascii="Book Antiqua" w:hAnsi="Book Antiqua" w:cs="Times New Roman"/>
                <w:b w:val="0"/>
              </w:rPr>
            </w:pPr>
            <w:r>
              <w:rPr>
                <w:rFonts w:ascii="Book Antiqua" w:hAnsi="Book Antiqua" w:cs="Times New Roman"/>
                <w:bCs w:val="0"/>
              </w:rPr>
              <w:lastRenderedPageBreak/>
              <w:t>Termin naboru wniosków o dofinansowanie</w:t>
            </w:r>
          </w:p>
          <w:p w:rsidR="00217EC1" w:rsidRPr="00C81771" w:rsidRDefault="00217EC1" w:rsidP="00C81771">
            <w:pPr>
              <w:jc w:val="both"/>
              <w:rPr>
                <w:rFonts w:ascii="Book Antiqua" w:hAnsi="Book Antiqua" w:cs="Times New Roman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81771" w:rsidRPr="00C81771" w:rsidRDefault="00C81771" w:rsidP="00C81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28.10.2019 r. – 29.11.2019 r.</w:t>
            </w:r>
          </w:p>
        </w:tc>
      </w:tr>
      <w:tr w:rsidR="00C81771" w:rsidRPr="00C81771" w:rsidTr="000D1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D9E2F3" w:themeFill="accent1" w:themeFillTint="33"/>
          </w:tcPr>
          <w:p w:rsidR="00C81771" w:rsidRPr="00A11B15" w:rsidRDefault="00C81771" w:rsidP="000D1054">
            <w:pPr>
              <w:tabs>
                <w:tab w:val="left" w:pos="1335"/>
              </w:tabs>
              <w:rPr>
                <w:rFonts w:ascii="Book Antiqua" w:hAnsi="Book Antiqua" w:cs="Times New Roman"/>
              </w:rPr>
            </w:pPr>
            <w:r w:rsidRPr="00A11B15">
              <w:rPr>
                <w:rFonts w:ascii="Book Antiqua" w:hAnsi="Book Antiqua" w:cs="Times New Roman"/>
              </w:rPr>
              <w:t>Dokumentacja konkursowa do pobrania na stronie internetowej:</w:t>
            </w:r>
          </w:p>
          <w:p w:rsidR="00C81771" w:rsidRDefault="00C81771" w:rsidP="00C81771">
            <w:pPr>
              <w:jc w:val="both"/>
              <w:rPr>
                <w:rFonts w:ascii="Book Antiqua" w:hAnsi="Book Antiqua" w:cs="Times New Roman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C81771" w:rsidRDefault="00BB577B" w:rsidP="00C817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/>
              </w:rPr>
            </w:pPr>
            <w:hyperlink r:id="rId8" w:history="1">
              <w:r w:rsidR="00C81771" w:rsidRPr="002A606A">
                <w:rPr>
                  <w:rStyle w:val="Hipercze"/>
                  <w:rFonts w:ascii="Book Antiqua" w:hAnsi="Book Antiqua" w:cs="Times New Roman"/>
                  <w:b/>
                </w:rPr>
                <w:t>https://rpo.lubelskie.pl/nabor-1657-3_5_bon_na_doradztwo.html</w:t>
              </w:r>
            </w:hyperlink>
          </w:p>
        </w:tc>
      </w:tr>
    </w:tbl>
    <w:p w:rsidR="000D1054" w:rsidRDefault="000D1054" w:rsidP="000D10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eastAsia="Calibri" w:hAnsi="Book Antiqua" w:cs="Times New Roman"/>
        </w:rPr>
      </w:pPr>
    </w:p>
    <w:p w:rsidR="000D1054" w:rsidRDefault="000D1054" w:rsidP="000D10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eastAsia="Calibri" w:hAnsi="Book Antiqua" w:cs="Times New Roman"/>
        </w:rPr>
      </w:pPr>
      <w:r w:rsidRPr="000D1054">
        <w:rPr>
          <w:rFonts w:ascii="Book Antiqua" w:eastAsia="Calibri" w:hAnsi="Book Antiqua" w:cs="Times New Roman"/>
          <w:b/>
          <w:bCs/>
        </w:rPr>
        <w:t>Spotkanie informacyjne dotyczące zasad ubiegania się o dofinansowanie w ramach Działania 3.5 Bon na doradztwo</w:t>
      </w:r>
      <w:r>
        <w:rPr>
          <w:rFonts w:ascii="Book Antiqua" w:eastAsia="Calibri" w:hAnsi="Book Antiqua" w:cs="Times New Roman"/>
        </w:rPr>
        <w:t xml:space="preserve"> odbędzie się </w:t>
      </w:r>
      <w:r w:rsidRPr="000D1054">
        <w:rPr>
          <w:rFonts w:ascii="Book Antiqua" w:eastAsia="Calibri" w:hAnsi="Book Antiqua" w:cs="Times New Roman"/>
          <w:b/>
          <w:bCs/>
        </w:rPr>
        <w:t>5 listopada 2019 r</w:t>
      </w:r>
      <w:r>
        <w:rPr>
          <w:rFonts w:ascii="Book Antiqua" w:eastAsia="Calibri" w:hAnsi="Book Antiqua" w:cs="Times New Roman"/>
        </w:rPr>
        <w:t xml:space="preserve">. Szczegółowych pytań dot. miejsca spotkania udzielą pracownicy </w:t>
      </w:r>
      <w:r w:rsidRPr="00A11B15">
        <w:rPr>
          <w:rFonts w:ascii="Book Antiqua" w:eastAsia="Calibri" w:hAnsi="Book Antiqua" w:cs="Times New Roman"/>
        </w:rPr>
        <w:t>Punktu Kontaktowego RPO w LAWP</w:t>
      </w:r>
      <w:r>
        <w:rPr>
          <w:rFonts w:ascii="Book Antiqua" w:eastAsia="Calibri" w:hAnsi="Book Antiqua" w:cs="Times New Roman"/>
        </w:rPr>
        <w:t xml:space="preserve">. </w:t>
      </w:r>
    </w:p>
    <w:p w:rsidR="000D1054" w:rsidRDefault="000D1054" w:rsidP="000D10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eastAsia="Calibri" w:hAnsi="Book Antiqua" w:cs="Times New Roman"/>
        </w:rPr>
      </w:pPr>
    </w:p>
    <w:p w:rsidR="000D1054" w:rsidRPr="00A11B15" w:rsidRDefault="000D1054" w:rsidP="000D10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eastAsia="Calibri" w:hAnsi="Book Antiqua" w:cs="Times New Roman"/>
        </w:rPr>
      </w:pPr>
      <w:r w:rsidRPr="00A11B15">
        <w:rPr>
          <w:rFonts w:ascii="Book Antiqua" w:eastAsia="Calibri" w:hAnsi="Book Antiqua" w:cs="Times New Roman"/>
        </w:rPr>
        <w:t xml:space="preserve">W przypadku pytań zachęcamy do korzystania z obsługi telefonicznej </w:t>
      </w:r>
      <w:r w:rsidRPr="006423F5">
        <w:rPr>
          <w:rFonts w:ascii="Book Antiqua" w:eastAsia="Calibri" w:hAnsi="Book Antiqua" w:cs="Times New Roman"/>
          <w:b/>
          <w:bCs/>
        </w:rPr>
        <w:t>Punktu Kontaktowego RPO w LAWP</w:t>
      </w:r>
      <w:r w:rsidRPr="00A11B15">
        <w:rPr>
          <w:rFonts w:ascii="Book Antiqua" w:eastAsia="Calibri" w:hAnsi="Book Antiqua" w:cs="Times New Roman"/>
        </w:rPr>
        <w:t xml:space="preserve"> pod numerami telefonu </w:t>
      </w:r>
      <w:r w:rsidRPr="006423F5">
        <w:rPr>
          <w:rFonts w:ascii="Book Antiqua" w:eastAsia="Calibri" w:hAnsi="Book Antiqua" w:cs="Times New Roman"/>
          <w:b/>
          <w:bCs/>
        </w:rPr>
        <w:t xml:space="preserve">81 462 38 31 </w:t>
      </w:r>
      <w:r w:rsidRPr="006423F5">
        <w:rPr>
          <w:rFonts w:ascii="Book Antiqua" w:eastAsia="Calibri" w:hAnsi="Book Antiqua" w:cs="Times New Roman"/>
        </w:rPr>
        <w:t>i</w:t>
      </w:r>
      <w:r w:rsidRPr="006423F5">
        <w:rPr>
          <w:rFonts w:ascii="Book Antiqua" w:eastAsia="Calibri" w:hAnsi="Book Antiqua" w:cs="Times New Roman"/>
          <w:b/>
          <w:bCs/>
        </w:rPr>
        <w:t xml:space="preserve"> 81 462 38 12</w:t>
      </w:r>
      <w:r w:rsidRPr="00A11B15">
        <w:rPr>
          <w:rFonts w:ascii="Book Antiqua" w:eastAsia="Calibri" w:hAnsi="Book Antiqua" w:cs="Times New Roman"/>
        </w:rPr>
        <w:t xml:space="preserve"> lub osobiście, od poniedziałku do piątku w godzinach 7.30 – 15.30 przy ul. Wojciechowskiej 9a w Lublinie.</w:t>
      </w:r>
    </w:p>
    <w:p w:rsidR="0066330E" w:rsidRPr="00A11B15" w:rsidRDefault="0066330E" w:rsidP="00A11B15">
      <w:pPr>
        <w:jc w:val="both"/>
        <w:rPr>
          <w:rFonts w:ascii="Book Antiqua" w:hAnsi="Book Antiqua" w:cs="Times New Roman"/>
        </w:rPr>
      </w:pPr>
    </w:p>
    <w:sectPr w:rsidR="0066330E" w:rsidRPr="00A11B15" w:rsidSect="00FE404E">
      <w:headerReference w:type="default" r:id="rId9"/>
      <w:footerReference w:type="default" r:id="rId10"/>
      <w:pgSz w:w="11906" w:h="16838"/>
      <w:pgMar w:top="1417" w:right="1133" w:bottom="1417" w:left="1134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02" w:rsidRDefault="00405302" w:rsidP="00E02841">
      <w:r>
        <w:separator/>
      </w:r>
    </w:p>
  </w:endnote>
  <w:endnote w:type="continuationSeparator" w:id="0">
    <w:p w:rsidR="00405302" w:rsidRDefault="00405302" w:rsidP="00E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41" w:rsidRDefault="00FE404E" w:rsidP="00455845">
    <w:pPr>
      <w:pStyle w:val="Stopka"/>
      <w:jc w:val="center"/>
    </w:pPr>
    <w:r>
      <w:rPr>
        <w:noProof/>
      </w:rPr>
      <w:drawing>
        <wp:inline distT="0" distB="0" distL="0" distR="0" wp14:anchorId="23AFDE03">
          <wp:extent cx="5962650" cy="11461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02" w:rsidRDefault="00405302" w:rsidP="00E02841">
      <w:bookmarkStart w:id="0" w:name="_Hlk493670799"/>
      <w:bookmarkEnd w:id="0"/>
      <w:r>
        <w:separator/>
      </w:r>
    </w:p>
  </w:footnote>
  <w:footnote w:type="continuationSeparator" w:id="0">
    <w:p w:rsidR="00405302" w:rsidRDefault="00405302" w:rsidP="00E0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41" w:rsidRDefault="00E02841" w:rsidP="00E02841">
    <w:pPr>
      <w:pStyle w:val="Nagwek"/>
      <w:ind w:left="-1134"/>
    </w:pPr>
    <w:r w:rsidRPr="00E02841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8399228" wp14:editId="53A90210">
          <wp:simplePos x="0" y="0"/>
          <wp:positionH relativeFrom="column">
            <wp:posOffset>-476250</wp:posOffset>
          </wp:positionH>
          <wp:positionV relativeFrom="paragraph">
            <wp:posOffset>19050</wp:posOffset>
          </wp:positionV>
          <wp:extent cx="1485900" cy="690880"/>
          <wp:effectExtent l="19050" t="0" r="0" b="0"/>
          <wp:wrapNone/>
          <wp:docPr id="3" name="Obraz 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2841" w:rsidRPr="00E02841" w:rsidRDefault="00E02841" w:rsidP="00E02841">
    <w:pPr>
      <w:pStyle w:val="Nagwek"/>
      <w:ind w:left="-1134"/>
      <w:jc w:val="right"/>
      <w:rPr>
        <w:sz w:val="20"/>
        <w:szCs w:val="20"/>
      </w:rPr>
    </w:pPr>
    <w:r w:rsidRPr="00E02841">
      <w:rPr>
        <w:sz w:val="20"/>
        <w:szCs w:val="20"/>
      </w:rPr>
      <w:t>ul. Wojciechowska 9a, 20-704 Lublin</w:t>
    </w:r>
  </w:p>
  <w:p w:rsidR="00E02841" w:rsidRPr="00E02841" w:rsidRDefault="00E02841" w:rsidP="00E02841">
    <w:pPr>
      <w:pStyle w:val="Nagwek"/>
      <w:ind w:left="-1134"/>
      <w:jc w:val="right"/>
      <w:rPr>
        <w:sz w:val="20"/>
        <w:szCs w:val="20"/>
      </w:rPr>
    </w:pPr>
    <w:r w:rsidRPr="00E02841">
      <w:rPr>
        <w:sz w:val="20"/>
        <w:szCs w:val="20"/>
      </w:rPr>
      <w:t>tel. 81 462 38 00</w:t>
    </w:r>
  </w:p>
  <w:p w:rsidR="00E02841" w:rsidRPr="0058419A" w:rsidRDefault="00E02841" w:rsidP="00E02841">
    <w:pPr>
      <w:pStyle w:val="Nagwek"/>
      <w:ind w:left="-1134"/>
      <w:jc w:val="right"/>
      <w:rPr>
        <w:sz w:val="20"/>
        <w:szCs w:val="20"/>
        <w:lang w:val="en-US"/>
      </w:rPr>
    </w:pPr>
    <w:r w:rsidRPr="0058419A">
      <w:rPr>
        <w:sz w:val="20"/>
        <w:szCs w:val="20"/>
        <w:lang w:val="en-US"/>
      </w:rPr>
      <w:t>fax 81 462 38 40</w:t>
    </w:r>
  </w:p>
  <w:p w:rsidR="00E02841" w:rsidRPr="0058419A" w:rsidRDefault="00E02841" w:rsidP="00E02841">
    <w:pPr>
      <w:pStyle w:val="Nagwek"/>
      <w:ind w:left="-1134"/>
      <w:jc w:val="right"/>
      <w:rPr>
        <w:sz w:val="20"/>
        <w:szCs w:val="20"/>
        <w:lang w:val="en-US"/>
      </w:rPr>
    </w:pPr>
    <w:r w:rsidRPr="0058419A">
      <w:rPr>
        <w:sz w:val="20"/>
        <w:szCs w:val="20"/>
        <w:lang w:val="en-US"/>
      </w:rPr>
      <w:t>e-mail: lawp@lubelskie.pl</w:t>
    </w:r>
  </w:p>
  <w:p w:rsidR="00E02841" w:rsidRPr="0058419A" w:rsidRDefault="00E02841" w:rsidP="00E02841">
    <w:pPr>
      <w:pStyle w:val="Nagwek"/>
      <w:ind w:left="-1134"/>
      <w:jc w:val="right"/>
      <w:rPr>
        <w:sz w:val="20"/>
        <w:szCs w:val="20"/>
        <w:lang w:val="en-US"/>
      </w:rPr>
    </w:pPr>
    <w:r w:rsidRPr="0058419A">
      <w:rPr>
        <w:sz w:val="20"/>
        <w:szCs w:val="20"/>
        <w:lang w:val="en-US"/>
      </w:rPr>
      <w:t>www.rpo.lubelskie.pl</w:t>
    </w:r>
  </w:p>
  <w:p w:rsidR="00E02841" w:rsidRPr="0058419A" w:rsidRDefault="00E02841" w:rsidP="00E02841">
    <w:pPr>
      <w:pStyle w:val="Nagwek"/>
      <w:pBdr>
        <w:bottom w:val="single" w:sz="4" w:space="1" w:color="auto"/>
      </w:pBdr>
      <w:ind w:left="-1134"/>
      <w:jc w:val="right"/>
      <w:rPr>
        <w:sz w:val="20"/>
        <w:szCs w:val="20"/>
        <w:lang w:val="en-US"/>
      </w:rPr>
    </w:pPr>
    <w:r w:rsidRPr="0058419A">
      <w:rPr>
        <w:sz w:val="20"/>
        <w:szCs w:val="20"/>
        <w:lang w:val="en-US"/>
      </w:rPr>
      <w:t>www.lawp.eu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BB3"/>
    <w:multiLevelType w:val="hybridMultilevel"/>
    <w:tmpl w:val="9DFEA2C4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25F0836"/>
    <w:multiLevelType w:val="hybridMultilevel"/>
    <w:tmpl w:val="4DD41F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F727D"/>
    <w:multiLevelType w:val="hybridMultilevel"/>
    <w:tmpl w:val="75BC1A2E"/>
    <w:lvl w:ilvl="0" w:tplc="B3068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04F9"/>
    <w:multiLevelType w:val="hybridMultilevel"/>
    <w:tmpl w:val="FE68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7FA2"/>
    <w:multiLevelType w:val="hybridMultilevel"/>
    <w:tmpl w:val="BDF4E21C"/>
    <w:lvl w:ilvl="0" w:tplc="F7507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9D7CB3"/>
    <w:multiLevelType w:val="hybridMultilevel"/>
    <w:tmpl w:val="6EB2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C7838"/>
    <w:multiLevelType w:val="hybridMultilevel"/>
    <w:tmpl w:val="7D1C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64047"/>
    <w:multiLevelType w:val="hybridMultilevel"/>
    <w:tmpl w:val="7E9CC5AA"/>
    <w:lvl w:ilvl="0" w:tplc="933CEAE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DB0B39"/>
    <w:multiLevelType w:val="hybridMultilevel"/>
    <w:tmpl w:val="8CBA62F6"/>
    <w:lvl w:ilvl="0" w:tplc="D01C6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3CE1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88D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74D7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2801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2401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342B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229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720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467A1"/>
    <w:multiLevelType w:val="hybridMultilevel"/>
    <w:tmpl w:val="DB0AAEB0"/>
    <w:lvl w:ilvl="0" w:tplc="0E7A9CE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8E74C9"/>
    <w:multiLevelType w:val="hybridMultilevel"/>
    <w:tmpl w:val="80EA25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AE13B3"/>
    <w:multiLevelType w:val="hybridMultilevel"/>
    <w:tmpl w:val="BA12C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CA1"/>
    <w:multiLevelType w:val="hybridMultilevel"/>
    <w:tmpl w:val="B230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B59FD"/>
    <w:multiLevelType w:val="hybridMultilevel"/>
    <w:tmpl w:val="FD78B2DA"/>
    <w:lvl w:ilvl="0" w:tplc="FFB0AF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0039"/>
    <w:multiLevelType w:val="hybridMultilevel"/>
    <w:tmpl w:val="8A4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5F13"/>
    <w:multiLevelType w:val="hybridMultilevel"/>
    <w:tmpl w:val="3A2AA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C3B27"/>
    <w:multiLevelType w:val="hybridMultilevel"/>
    <w:tmpl w:val="33B657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902C6A"/>
    <w:multiLevelType w:val="multilevel"/>
    <w:tmpl w:val="3FF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6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17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AA"/>
    <w:rsid w:val="00021BA8"/>
    <w:rsid w:val="00030F9C"/>
    <w:rsid w:val="00063ED1"/>
    <w:rsid w:val="00084BD2"/>
    <w:rsid w:val="00095148"/>
    <w:rsid w:val="0009640D"/>
    <w:rsid w:val="0009656A"/>
    <w:rsid w:val="000A6939"/>
    <w:rsid w:val="000D1054"/>
    <w:rsid w:val="000D52AF"/>
    <w:rsid w:val="000E04A1"/>
    <w:rsid w:val="000F29A7"/>
    <w:rsid w:val="00114F48"/>
    <w:rsid w:val="00135743"/>
    <w:rsid w:val="00156800"/>
    <w:rsid w:val="0016034D"/>
    <w:rsid w:val="001642D1"/>
    <w:rsid w:val="001766A9"/>
    <w:rsid w:val="00187C55"/>
    <w:rsid w:val="00191746"/>
    <w:rsid w:val="001A01BD"/>
    <w:rsid w:val="001B145B"/>
    <w:rsid w:val="001C1713"/>
    <w:rsid w:val="001C7763"/>
    <w:rsid w:val="001D1E59"/>
    <w:rsid w:val="001E1DE4"/>
    <w:rsid w:val="001F1420"/>
    <w:rsid w:val="00202849"/>
    <w:rsid w:val="0021498A"/>
    <w:rsid w:val="00217EC1"/>
    <w:rsid w:val="00247328"/>
    <w:rsid w:val="00275FEE"/>
    <w:rsid w:val="0028643A"/>
    <w:rsid w:val="002A6356"/>
    <w:rsid w:val="002C0430"/>
    <w:rsid w:val="002E785B"/>
    <w:rsid w:val="002F32C4"/>
    <w:rsid w:val="002F3977"/>
    <w:rsid w:val="00307DB7"/>
    <w:rsid w:val="00310824"/>
    <w:rsid w:val="003145A4"/>
    <w:rsid w:val="00317AE7"/>
    <w:rsid w:val="00337B46"/>
    <w:rsid w:val="00375D64"/>
    <w:rsid w:val="00391B5E"/>
    <w:rsid w:val="00397472"/>
    <w:rsid w:val="003B797E"/>
    <w:rsid w:val="003C79C8"/>
    <w:rsid w:val="003D2BBD"/>
    <w:rsid w:val="00401AFD"/>
    <w:rsid w:val="00405302"/>
    <w:rsid w:val="0040725D"/>
    <w:rsid w:val="0041603C"/>
    <w:rsid w:val="0041736F"/>
    <w:rsid w:val="00426177"/>
    <w:rsid w:val="004312A9"/>
    <w:rsid w:val="00444173"/>
    <w:rsid w:val="00455845"/>
    <w:rsid w:val="00460ECB"/>
    <w:rsid w:val="004634EB"/>
    <w:rsid w:val="0047038D"/>
    <w:rsid w:val="00472F8B"/>
    <w:rsid w:val="004761D8"/>
    <w:rsid w:val="00483A7E"/>
    <w:rsid w:val="00487EAA"/>
    <w:rsid w:val="004A2B4E"/>
    <w:rsid w:val="004A2DE4"/>
    <w:rsid w:val="004C7E61"/>
    <w:rsid w:val="004D67FC"/>
    <w:rsid w:val="004F40F2"/>
    <w:rsid w:val="00503DB3"/>
    <w:rsid w:val="00542F94"/>
    <w:rsid w:val="00555B22"/>
    <w:rsid w:val="005745C7"/>
    <w:rsid w:val="0058362A"/>
    <w:rsid w:val="0058419A"/>
    <w:rsid w:val="00586B2B"/>
    <w:rsid w:val="005952CB"/>
    <w:rsid w:val="005C0178"/>
    <w:rsid w:val="005C5175"/>
    <w:rsid w:val="005E5443"/>
    <w:rsid w:val="00602C08"/>
    <w:rsid w:val="00605939"/>
    <w:rsid w:val="00611305"/>
    <w:rsid w:val="0061269F"/>
    <w:rsid w:val="00630F26"/>
    <w:rsid w:val="006423F5"/>
    <w:rsid w:val="00661B98"/>
    <w:rsid w:val="0066330E"/>
    <w:rsid w:val="006760C9"/>
    <w:rsid w:val="006768DF"/>
    <w:rsid w:val="0068483B"/>
    <w:rsid w:val="0068734E"/>
    <w:rsid w:val="006D11FE"/>
    <w:rsid w:val="006D48DC"/>
    <w:rsid w:val="006F4E74"/>
    <w:rsid w:val="00702323"/>
    <w:rsid w:val="00712227"/>
    <w:rsid w:val="007161F6"/>
    <w:rsid w:val="00742EA8"/>
    <w:rsid w:val="007430F9"/>
    <w:rsid w:val="00745322"/>
    <w:rsid w:val="00771DF8"/>
    <w:rsid w:val="00775F75"/>
    <w:rsid w:val="00776AA6"/>
    <w:rsid w:val="007804B0"/>
    <w:rsid w:val="00793623"/>
    <w:rsid w:val="007C482B"/>
    <w:rsid w:val="007D2288"/>
    <w:rsid w:val="007D4877"/>
    <w:rsid w:val="007D569A"/>
    <w:rsid w:val="007F78F7"/>
    <w:rsid w:val="0080680C"/>
    <w:rsid w:val="00807E23"/>
    <w:rsid w:val="00807F82"/>
    <w:rsid w:val="008111EC"/>
    <w:rsid w:val="00824265"/>
    <w:rsid w:val="00841500"/>
    <w:rsid w:val="0085558B"/>
    <w:rsid w:val="00856253"/>
    <w:rsid w:val="008826BD"/>
    <w:rsid w:val="00885769"/>
    <w:rsid w:val="008A7032"/>
    <w:rsid w:val="008C34ED"/>
    <w:rsid w:val="008D65D5"/>
    <w:rsid w:val="008E1D11"/>
    <w:rsid w:val="008E5F9B"/>
    <w:rsid w:val="008F2A84"/>
    <w:rsid w:val="008F6A95"/>
    <w:rsid w:val="00910D6B"/>
    <w:rsid w:val="00910FBE"/>
    <w:rsid w:val="009152D1"/>
    <w:rsid w:val="00931ED4"/>
    <w:rsid w:val="0093733A"/>
    <w:rsid w:val="00937490"/>
    <w:rsid w:val="00941F05"/>
    <w:rsid w:val="00956A47"/>
    <w:rsid w:val="009871D2"/>
    <w:rsid w:val="009A3936"/>
    <w:rsid w:val="009C0178"/>
    <w:rsid w:val="009C1FA4"/>
    <w:rsid w:val="009C2189"/>
    <w:rsid w:val="009C3E01"/>
    <w:rsid w:val="009D13BC"/>
    <w:rsid w:val="009E2DBF"/>
    <w:rsid w:val="00A10E33"/>
    <w:rsid w:val="00A11B15"/>
    <w:rsid w:val="00A264F3"/>
    <w:rsid w:val="00A414DD"/>
    <w:rsid w:val="00A46375"/>
    <w:rsid w:val="00A72F9D"/>
    <w:rsid w:val="00A96460"/>
    <w:rsid w:val="00AC224A"/>
    <w:rsid w:val="00B00EFD"/>
    <w:rsid w:val="00B029E8"/>
    <w:rsid w:val="00B0762F"/>
    <w:rsid w:val="00B15FD8"/>
    <w:rsid w:val="00B34348"/>
    <w:rsid w:val="00B34671"/>
    <w:rsid w:val="00B51F53"/>
    <w:rsid w:val="00B5637F"/>
    <w:rsid w:val="00B62EAA"/>
    <w:rsid w:val="00B6573A"/>
    <w:rsid w:val="00B67297"/>
    <w:rsid w:val="00B6772F"/>
    <w:rsid w:val="00B76653"/>
    <w:rsid w:val="00B914AA"/>
    <w:rsid w:val="00BB577B"/>
    <w:rsid w:val="00BC443F"/>
    <w:rsid w:val="00BC60E3"/>
    <w:rsid w:val="00BD41CF"/>
    <w:rsid w:val="00BD4C43"/>
    <w:rsid w:val="00BF05FC"/>
    <w:rsid w:val="00C04FC9"/>
    <w:rsid w:val="00C109E1"/>
    <w:rsid w:val="00C1397C"/>
    <w:rsid w:val="00C17F1D"/>
    <w:rsid w:val="00C55055"/>
    <w:rsid w:val="00C554A1"/>
    <w:rsid w:val="00C56180"/>
    <w:rsid w:val="00C81771"/>
    <w:rsid w:val="00C93095"/>
    <w:rsid w:val="00CB5F0F"/>
    <w:rsid w:val="00CB7E01"/>
    <w:rsid w:val="00CC0D2A"/>
    <w:rsid w:val="00CD40AB"/>
    <w:rsid w:val="00CD7022"/>
    <w:rsid w:val="00D178C4"/>
    <w:rsid w:val="00D22230"/>
    <w:rsid w:val="00D6104F"/>
    <w:rsid w:val="00D66E20"/>
    <w:rsid w:val="00D70E25"/>
    <w:rsid w:val="00D819BA"/>
    <w:rsid w:val="00D8466D"/>
    <w:rsid w:val="00D851BE"/>
    <w:rsid w:val="00D94118"/>
    <w:rsid w:val="00DA303F"/>
    <w:rsid w:val="00DA6374"/>
    <w:rsid w:val="00DC5F6D"/>
    <w:rsid w:val="00DE1EBF"/>
    <w:rsid w:val="00DE1F75"/>
    <w:rsid w:val="00DE4AC9"/>
    <w:rsid w:val="00E02841"/>
    <w:rsid w:val="00E034A3"/>
    <w:rsid w:val="00E04C88"/>
    <w:rsid w:val="00E07A57"/>
    <w:rsid w:val="00E12F91"/>
    <w:rsid w:val="00E13B97"/>
    <w:rsid w:val="00E15106"/>
    <w:rsid w:val="00E31D07"/>
    <w:rsid w:val="00E52B73"/>
    <w:rsid w:val="00E67298"/>
    <w:rsid w:val="00E7586F"/>
    <w:rsid w:val="00E927F4"/>
    <w:rsid w:val="00EA3FED"/>
    <w:rsid w:val="00ED6936"/>
    <w:rsid w:val="00EE5D07"/>
    <w:rsid w:val="00EE624C"/>
    <w:rsid w:val="00F23373"/>
    <w:rsid w:val="00F26DEB"/>
    <w:rsid w:val="00F44B24"/>
    <w:rsid w:val="00F61C2D"/>
    <w:rsid w:val="00F63573"/>
    <w:rsid w:val="00F72DEA"/>
    <w:rsid w:val="00F745ED"/>
    <w:rsid w:val="00FB4240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C00F60"/>
  <w15:docId w15:val="{FDD6ACF8-096B-402E-BEB6-76B4AED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E404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8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02841"/>
  </w:style>
  <w:style w:type="paragraph" w:styleId="Stopka">
    <w:name w:val="footer"/>
    <w:basedOn w:val="Normalny"/>
    <w:link w:val="StopkaZnak"/>
    <w:uiPriority w:val="99"/>
    <w:unhideWhenUsed/>
    <w:rsid w:val="00E028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02841"/>
  </w:style>
  <w:style w:type="table" w:styleId="Tabela-Siatka">
    <w:name w:val="Table Grid"/>
    <w:basedOn w:val="Standardowy"/>
    <w:uiPriority w:val="39"/>
    <w:rsid w:val="00A4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B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19A"/>
    <w:pPr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1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46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0E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qFormat/>
    <w:rsid w:val="00084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22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2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63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F53"/>
    <w:rPr>
      <w:color w:val="605E5C"/>
      <w:shd w:val="clear" w:color="auto" w:fill="E1DFDD"/>
    </w:rPr>
  </w:style>
  <w:style w:type="table" w:styleId="Jasnasiatkaakcent1">
    <w:name w:val="Light Grid Accent 1"/>
    <w:basedOn w:val="Standardowy"/>
    <w:uiPriority w:val="62"/>
    <w:semiHidden/>
    <w:unhideWhenUsed/>
    <w:rsid w:val="00C8177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ubelskie.pl/nabor-1657-3_5_bon_na_doradztw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C426-BC9B-4FF7-8428-CC68130C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Olga Sniadecka</cp:lastModifiedBy>
  <cp:revision>7</cp:revision>
  <cp:lastPrinted>2019-10-18T10:36:00Z</cp:lastPrinted>
  <dcterms:created xsi:type="dcterms:W3CDTF">2019-10-18T10:28:00Z</dcterms:created>
  <dcterms:modified xsi:type="dcterms:W3CDTF">2019-10-18T11:20:00Z</dcterms:modified>
</cp:coreProperties>
</file>